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1"/>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1"/>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1"/>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2"/>
        </w:numPr>
        <w:rPr/>
      </w:pPr>
      <w:r>
        <w:rPr/>
        <w:t>To enhance players understanding of the game and reduce confusion</w:t>
      </w:r>
    </w:p>
    <w:p>
      <w:pPr>
        <w:pStyle w:val="ListParagraph"/>
        <w:rPr/>
      </w:pPr>
      <w:r>
        <w:rPr/>
      </w:r>
    </w:p>
    <w:p>
      <w:pPr>
        <w:pStyle w:val="ListParagraph"/>
        <w:numPr>
          <w:ilvl w:val="0"/>
          <w:numId w:val="2"/>
        </w:numPr>
        <w:rPr/>
      </w:pPr>
      <w:r>
        <w:rPr/>
        <w:t>To provide a way of improving team coordination and encouraging team play</w:t>
      </w:r>
    </w:p>
    <w:p>
      <w:pPr>
        <w:pStyle w:val="ListParagraph"/>
        <w:rPr/>
      </w:pPr>
      <w:r>
        <w:rPr/>
      </w:r>
    </w:p>
    <w:p>
      <w:pPr>
        <w:pStyle w:val="ListParagraph"/>
        <w:numPr>
          <w:ilvl w:val="0"/>
          <w:numId w:val="2"/>
        </w:numPr>
        <w:rPr/>
      </w:pPr>
      <w:r>
        <w:rPr/>
        <w:t>To ensure that players always have a way of communicating with a marshal in an emergency.</w:t>
      </w:r>
    </w:p>
    <w:p>
      <w:pPr>
        <w:pStyle w:val="ListParagraph"/>
        <w:rPr/>
      </w:pPr>
      <w:r>
        <w:rPr/>
      </w:r>
    </w:p>
    <w:p>
      <w:pPr>
        <w:pStyle w:val="ListParagraph"/>
        <w:numPr>
          <w:ilvl w:val="0"/>
          <w:numId w:val="2"/>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2"/>
        </w:numPr>
        <w:rPr/>
      </w:pPr>
      <w:r>
        <w:rPr/>
        <w:t>To implement a method of users being able to contact marshals across the site</w:t>
      </w:r>
    </w:p>
    <w:p>
      <w:pPr>
        <w:pStyle w:val="ListParagraph"/>
        <w:numPr>
          <w:ilvl w:val="0"/>
          <w:numId w:val="2"/>
        </w:numPr>
        <w:rPr/>
      </w:pPr>
      <w:r>
        <w:rPr/>
        <w:t>To have all the information about a game and the site being easily accessible through the application</w:t>
      </w:r>
    </w:p>
    <w:p>
      <w:pPr>
        <w:pStyle w:val="ListParagraph"/>
        <w:numPr>
          <w:ilvl w:val="0"/>
          <w:numId w:val="2"/>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1"/>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3"/>
        </w:numPr>
        <w:rPr/>
      </w:pPr>
      <w:r>
        <w:rPr/>
        <w:t>this app is intended to act as a tracking app during an Airsoft event</w:t>
      </w:r>
    </w:p>
    <w:p>
      <w:pPr>
        <w:pStyle w:val="Normal"/>
        <w:numPr>
          <w:ilvl w:val="0"/>
          <w:numId w:val="3"/>
        </w:numPr>
        <w:rPr/>
      </w:pPr>
      <w:r>
        <w:rPr/>
        <w:t>this app is intended to help people navigate in a large Airsoft event</w:t>
      </w:r>
    </w:p>
    <w:p>
      <w:pPr>
        <w:pStyle w:val="Normal"/>
        <w:numPr>
          <w:ilvl w:val="0"/>
          <w:numId w:val="3"/>
        </w:numPr>
        <w:rPr/>
      </w:pPr>
      <w:r>
        <w:rPr/>
        <w:t>this app is intended to help people understand the rules and objectives of Airsoft</w:t>
      </w:r>
    </w:p>
    <w:p>
      <w:pPr>
        <w:pStyle w:val="Normal"/>
        <w:numPr>
          <w:ilvl w:val="0"/>
          <w:numId w:val="3"/>
        </w:numPr>
        <w:rPr/>
      </w:pPr>
      <w:r>
        <w:rPr/>
        <w:t>this app is intended to help enforcement of these rules</w:t>
      </w:r>
    </w:p>
    <w:p>
      <w:pPr>
        <w:pStyle w:val="Normal"/>
        <w:rPr/>
      </w:pPr>
      <w:r>
        <w:rPr/>
        <w:t>Out of Scope:</w:t>
      </w:r>
    </w:p>
    <w:p>
      <w:pPr>
        <w:pStyle w:val="Normal"/>
        <w:numPr>
          <w:ilvl w:val="0"/>
          <w:numId w:val="4"/>
        </w:numPr>
        <w:rPr/>
      </w:pPr>
      <w:r>
        <w:rPr/>
        <w:t>this app is not intended to get rid of marshals or their role in the Airsoft experience</w:t>
      </w:r>
    </w:p>
    <w:p>
      <w:pPr>
        <w:pStyle w:val="Normal"/>
        <w:numPr>
          <w:ilvl w:val="0"/>
          <w:numId w:val="4"/>
        </w:numPr>
        <w:rPr/>
      </w:pPr>
      <w:r>
        <w:rPr/>
        <w:t xml:space="preserve">this app is not intended to be used as a tracking app outside of the Airsoft arena </w:t>
      </w:r>
    </w:p>
    <w:p>
      <w:pPr>
        <w:pStyle w:val="Heading2"/>
        <w:numPr>
          <w:ilvl w:val="1"/>
          <w:numId w:val="1"/>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1"/>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5"/>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5"/>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5"/>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5"/>
        </w:numPr>
        <w:tabs>
          <w:tab w:val="clear" w:pos="720"/>
          <w:tab w:val="left" w:pos="0" w:leader="none"/>
        </w:tabs>
        <w:ind w:left="709" w:hanging="283"/>
        <w:rPr/>
      </w:pPr>
      <w:r>
        <w:rPr/>
        <w:t>Accuracy — You must keep personal data accurate and up to date.</w:t>
      </w:r>
    </w:p>
    <w:p>
      <w:pPr>
        <w:pStyle w:val="Normal"/>
        <w:numPr>
          <w:ilvl w:val="0"/>
          <w:numId w:val="5"/>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5"/>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5"/>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11"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13"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15"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17"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mc:AlternateContent>
          <mc:Choice Requires="wps">
            <w:drawing>
              <wp:anchor behindDoc="0" distT="0" distB="0" distL="0" distR="0" simplePos="0" locked="0" layoutInCell="0" allowOverlap="1" relativeHeight="134">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125">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t>Software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 xml:space="preserve">Then a class was setup to organize reading and writing behaviour for the database, so that the behaviour when accessing the database is consistent. (shown in figure 12), </w:t>
      </w:r>
      <w:r>
        <w:rPr>
          <w:b w:val="false"/>
          <w:bCs w:val="false"/>
        </w:rPr>
        <w:t>it access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to facilitate</w:t>
      </w:r>
    </w:p>
    <w:p>
      <w:pPr>
        <w:pStyle w:val="Normal"/>
        <w:rPr>
          <w:b/>
          <w:bCs/>
        </w:rPr>
      </w:pPr>
      <w:r>
        <mc:AlternateContent>
          <mc:Choice Requires="wps">
            <w:drawing>
              <wp:anchor behindDoc="0" distT="0" distB="635" distL="0" distR="0" simplePos="0" locked="0" layoutInCell="0" allowOverlap="1" relativeHeight="139">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 xml:space="preserve">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w:t>
      </w:r>
      <w:r>
        <w:rPr>
          <w:b w:val="false"/>
          <w:bCs w:val="false"/>
        </w:rPr>
        <w:t>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 xml:space="preserve">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w:t>
      </w:r>
      <w:r>
        <w:rPr>
          <w:b w:val="false"/>
          <w:bCs w:val="false"/>
        </w:rPr>
        <w:t>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w:t>
      </w:r>
    </w:p>
    <w:p>
      <w:pPr>
        <w:pStyle w:val="Normal"/>
        <w:rPr>
          <w:b/>
          <w:bCs/>
        </w:rPr>
      </w:pPr>
      <w:r>
        <mc:AlternateContent>
          <mc:Choice Requires="wps">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 xml:space="preserve">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w:t>
      </w:r>
      <w:r>
        <w:rPr>
          <w:b w:val="false"/>
          <w:bCs w:val="false"/>
        </w:rPr>
        <w:t>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bCs/>
        </w:rPr>
      </w:r>
    </w:p>
    <w:p>
      <w:pPr>
        <w:pStyle w:val="Normal"/>
        <w:rPr>
          <w:b w:val="false"/>
          <w:bCs w:val="false"/>
        </w:rPr>
      </w:pPr>
      <w:r>
        <w:rPr>
          <w:b/>
          <w:bCs/>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 xml:space="preserve">Join session works by getting a snapshot of the database and seeing if the code inside the text input when the join session button was pressed matches any of the sessions, if any do it will add that user to that session by creating a new user in the users section of the session. </w:t>
      </w:r>
      <w:r>
        <w:rPr>
          <w:b w:val="false"/>
          <w:bCs w:val="false"/>
        </w:rPr>
        <w:t>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 xml:space="preserve">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w:t>
      </w:r>
      <w:r>
        <w:rPr>
          <w:b w:val="false"/>
          <w:bCs w:val="false"/>
        </w:rPr>
        <w:t>O</w:t>
      </w:r>
      <w:r>
        <w:rPr>
          <w:b w:val="false"/>
          <w:bCs w:val="false"/>
        </w:rPr>
        <w:t>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 xml:space="preserve">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w:t>
      </w:r>
      <w:r>
        <w:rPr>
          <w:b w:val="false"/>
          <w:bCs w:val="false"/>
        </w:rPr>
        <w:t xml:space="preserve">thread </w:t>
      </w:r>
      <w:r>
        <w:rPr>
          <w:b w:val="false"/>
          <w:bCs w:val="false"/>
        </w:rPr>
        <w:t>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155">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r>
    </w:p>
    <w:p>
      <w:pPr>
        <w:pStyle w:val="Normal"/>
        <w:rPr>
          <w:b/>
          <w:bCs/>
        </w:rPr>
      </w:pPr>
      <w:r>
        <w:rPr>
          <w:b/>
          <w:bCs/>
        </w:rPr>
        <w:t>Player Management - rewrite</w:t>
      </w:r>
    </w:p>
    <w:p>
      <w:pPr>
        <w:pStyle w:val="Normal"/>
        <w:rPr>
          <w:b w:val="false"/>
          <w:bCs w:val="false"/>
        </w:rPr>
      </w:pPr>
      <w:r>
        <w:rPr>
          <w:b w:val="false"/>
          <w:bCs w:val="false"/>
        </w:rPr>
        <w:t>The player management features goal is to allow admins to manage all users within the session allowing them to customise the roles and teams of the players in the session and to see the status of each player on the site, in order to implement this firstly there are a few things that needed to be done, with compose making a scrolling recycler list is actually quite easy but can get quite large and hard to read in code, in-order to try fix this each part was broken down into a separate function, the list screen which is the compose function that handles the list, the player list item which is the compose function which represents each item in the list and finally the player list drop-down, which is a drop-down menu that only admins can get that allows them to edit each user on the list.</w:t>
      </w:r>
    </w:p>
    <w:p>
      <w:pPr>
        <w:pStyle w:val="Normal"/>
        <w:rPr>
          <w:b w:val="false"/>
          <w:bCs w:val="false"/>
        </w:rPr>
      </w:pPr>
      <w:r>
        <w:rPr>
          <w:b w:val="false"/>
          <w:bCs w:val="false"/>
        </w:rPr>
        <w:t>This enables the admins to effectively manage the players in the game making sure players stay on the correct team and that emergency can be dealt with and resolved</w:t>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6643370" cy="4573905"/>
                <wp:effectExtent l="0" t="0" r="0" b="0"/>
                <wp:wrapSquare wrapText="largest"/>
                <wp:docPr id="75"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7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0" descr=""/>
                                          <pic:cNvPicPr>
                                            <a:picLocks noChangeAspect="1" noChangeArrowheads="1"/>
                                          </pic:cNvPicPr>
                                        </pic:nvPicPr>
                                        <pic:blipFill>
                                          <a:blip r:embed="rId40"/>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7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descr=""/>
                                    <pic:cNvPicPr>
                                      <a:picLocks noChangeAspect="1" noChangeArrowheads="1"/>
                                    </pic:cNvPicPr>
                                  </pic:nvPicPr>
                                  <pic:blipFill>
                                    <a:blip r:embed="rId41"/>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159">
            <wp:simplePos x="0" y="0"/>
            <wp:positionH relativeFrom="column">
              <wp:posOffset>2968625</wp:posOffset>
            </wp:positionH>
            <wp:positionV relativeFrom="paragraph">
              <wp:posOffset>87630</wp:posOffset>
            </wp:positionV>
            <wp:extent cx="2150110" cy="3994785"/>
            <wp:effectExtent l="0" t="0" r="0" b="0"/>
            <wp:wrapSquare wrapText="largest"/>
            <wp:docPr id="7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 descr=""/>
                    <pic:cNvPicPr>
                      <a:picLocks noChangeAspect="1" noChangeArrowheads="1"/>
                    </pic:cNvPicPr>
                  </pic:nvPicPr>
                  <pic:blipFill>
                    <a:blip r:embed="rId42"/>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r>
      <w:r>
        <mc:AlternateContent>
          <mc:Choice Requires="wps">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731510" cy="3553460"/>
                <wp:effectExtent l="0" t="0" r="0" b="0"/>
                <wp:wrapSquare wrapText="largest"/>
                <wp:docPr id="80" name="Frame27"/>
                <a:graphic xmlns:a="http://schemas.openxmlformats.org/drawingml/2006/main">
                  <a:graphicData uri="http://schemas.microsoft.com/office/word/2010/wordprocessingShape">
                    <wps:wsp>
                      <wps:cNvSpPr txBox="1"/>
                      <wps:spPr>
                        <a:xfrm>
                          <a:off x="0" y="0"/>
                          <a:ext cx="5731510" cy="3553460"/>
                        </a:xfrm>
                        <a:prstGeom prst="rect"/>
                        <a:solidFill>
                          <a:srgbClr val="FFFFFF"/>
                        </a:solidFill>
                      </wps:spPr>
                      <wps:txbx>
                        <w:txbxContent>
                          <w:p>
                            <w:pPr>
                              <w:pStyle w:val="Figure"/>
                              <w:spacing w:before="0" w:after="200"/>
                              <w:rPr/>
                            </w:pPr>
                            <w:r>
                              <w:rPr/>
                              <w:drawing>
                                <wp:inline distT="0" distB="0" distL="0" distR="0">
                                  <wp:extent cx="5731510" cy="3413760"/>
                                  <wp:effectExtent l="0" t="0" r="0" b="0"/>
                                  <wp:docPr id="8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descr=""/>
                                          <pic:cNvPicPr>
                                            <a:picLocks noChangeAspect="1" noChangeArrowheads="1"/>
                                          </pic:cNvPicPr>
                                        </pic:nvPicPr>
                                        <pic:blipFill>
                                          <a:blip r:embed="rId43"/>
                                          <a:stretch>
                                            <a:fillRect/>
                                          </a:stretch>
                                        </pic:blipFill>
                                        <pic:spPr bwMode="auto">
                                          <a:xfrm>
                                            <a:off x="0" y="0"/>
                                            <a:ext cx="5731510" cy="34137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ping function</w:t>
                            </w:r>
                          </w:p>
                        </w:txbxContent>
                      </wps:txbx>
                      <wps:bodyPr anchor="t" lIns="0" tIns="0" rIns="0" bIns="0">
                        <a:noAutofit/>
                      </wps:bodyPr>
                    </wps:wsp>
                  </a:graphicData>
                </a:graphic>
              </wp:anchor>
            </w:drawing>
          </mc:Choice>
          <mc:Fallback>
            <w:pict>
              <v:rect style="position:absolute;rotation:-0;width:451.3pt;height:279.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3413760"/>
                            <wp:effectExtent l="0" t="0" r="0" b="0"/>
                            <wp:docPr id="8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7" descr=""/>
                                    <pic:cNvPicPr>
                                      <a:picLocks noChangeAspect="1" noChangeArrowheads="1"/>
                                    </pic:cNvPicPr>
                                  </pic:nvPicPr>
                                  <pic:blipFill>
                                    <a:blip r:embed="rId44"/>
                                    <a:stretch>
                                      <a:fillRect/>
                                    </a:stretch>
                                  </pic:blipFill>
                                  <pic:spPr bwMode="auto">
                                    <a:xfrm>
                                      <a:off x="0" y="0"/>
                                      <a:ext cx="5731510" cy="34137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bCs/>
        </w:rPr>
      </w:pPr>
      <w:r>
        <w:rPr>
          <w:b/>
          <w:bCs/>
        </w:rPr>
        <w:t>Sites / Games - rewrite</w:t>
      </w:r>
    </w:p>
    <w:p>
      <w:pPr>
        <w:pStyle w:val="Normal"/>
        <w:rPr>
          <w:b w:val="false"/>
          <w:bCs w:val="false"/>
        </w:rPr>
      </w:pPr>
      <w:r>
        <w:rPr>
          <w:b w:val="false"/>
          <w:bCs w:val="false"/>
        </w:rPr>
        <w:t>The purpose of the site game feature is to organise each game into a site this allows the games to inherit certain properties from the site such as common markers the safety briefs another such information, this is to reduce the amount of work the Marshall's have to-do in order to create a set of games for their site, it is also necessary for there to be a way to share games/sites with other users.</w:t>
      </w:r>
    </w:p>
    <w:p>
      <w:pPr>
        <w:pStyle w:val="Normal"/>
        <w:rPr>
          <w:b w:val="false"/>
          <w:bCs w:val="false"/>
        </w:rPr>
      </w:pPr>
      <w:r>
        <w:rPr>
          <w:b w:val="false"/>
          <w:bCs w:val="false"/>
        </w:rPr>
        <w:t>This was implemented by developing the site and game objects these objects contain all the info related to the site and games such as the ID's, games, briefs and markers these objects would then be used to create these sites/games on the database.</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The editor was developed as a composable function so it could be navigated to easily from the sites or game view pages when these are in edit mode, it was decided that users shouldn't be able to edit games mid game as this would cause issues and increase complexity.</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When a marker is created it is created as a MapObject, the map object was created to handle every type of marker, and contains all the logic to draw itself so when a list of the object is iterated over it is simple to implement drawing them, in addition both site and game objects have a draw function that goes over the list of MapObject inside them and calls draw for each of them.</w: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dialogs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731510" cy="2526030"/>
                <wp:effectExtent l="0" t="0" r="0" b="0"/>
                <wp:wrapSquare wrapText="largest"/>
                <wp:docPr id="83"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8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descr=""/>
                                          <pic:cNvPicPr>
                                            <a:picLocks noChangeAspect="1" noChangeArrowheads="1"/>
                                          </pic:cNvPicPr>
                                        </pic:nvPicPr>
                                        <pic:blipFill>
                                          <a:blip r:embed="rId45"/>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8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 descr=""/>
                                    <pic:cNvPicPr>
                                      <a:picLocks noChangeAspect="1" noChangeArrowheads="1"/>
                                    </pic:cNvPicPr>
                                  </pic:nvPicPr>
                                  <pic:blipFill>
                                    <a:blip r:embed="rId46"/>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731510" cy="5603240"/>
                <wp:effectExtent l="0" t="0" r="0" b="0"/>
                <wp:wrapSquare wrapText="largest"/>
                <wp:docPr id="87"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8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3" descr=""/>
                                          <pic:cNvPicPr>
                                            <a:picLocks noChangeAspect="1" noChangeArrowheads="1"/>
                                          </pic:cNvPicPr>
                                        </pic:nvPicPr>
                                        <pic:blipFill>
                                          <a:blip r:embed="rId47"/>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9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3" descr=""/>
                                    <pic:cNvPicPr>
                                      <a:picLocks noChangeAspect="1" noChangeArrowheads="1"/>
                                    </pic:cNvPicPr>
                                  </pic:nvPicPr>
                                  <pic:blipFill>
                                    <a:blip r:embed="rId48"/>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31510" cy="6173470"/>
                <wp:effectExtent l="0" t="0" r="0" b="0"/>
                <wp:wrapSquare wrapText="largest"/>
                <wp:docPr id="91"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9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4" descr=""/>
                                          <pic:cNvPicPr>
                                            <a:picLocks noChangeAspect="1" noChangeArrowheads="1"/>
                                          </pic:cNvPicPr>
                                        </pic:nvPicPr>
                                        <pic:blipFill>
                                          <a:blip r:embed="rId49"/>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9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4" descr=""/>
                                    <pic:cNvPicPr>
                                      <a:picLocks noChangeAspect="1" noChangeArrowheads="1"/>
                                    </pic:cNvPicPr>
                                  </pic:nvPicPr>
                                  <pic:blipFill>
                                    <a:blip r:embed="rId50"/>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7716520"/>
                <wp:effectExtent l="0" t="0" r="0" b="0"/>
                <wp:wrapSquare wrapText="largest"/>
                <wp:docPr id="95"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9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5" descr=""/>
                                          <pic:cNvPicPr>
                                            <a:picLocks noChangeAspect="1" noChangeArrowheads="1"/>
                                          </pic:cNvPicPr>
                                        </pic:nvPicPr>
                                        <pic:blipFill>
                                          <a:blip r:embed="rId51"/>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9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5" descr=""/>
                                    <pic:cNvPicPr>
                                      <a:picLocks noChangeAspect="1" noChangeArrowheads="1"/>
                                    </pic:cNvPicPr>
                                  </pic:nvPicPr>
                                  <pic:blipFill>
                                    <a:blip r:embed="rId52"/>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snippet of editor top bar</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182235" cy="7906385"/>
                <wp:effectExtent l="0" t="0" r="0" b="0"/>
                <wp:wrapSquare wrapText="largest"/>
                <wp:docPr id="99"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0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6" descr=""/>
                                          <pic:cNvPicPr>
                                            <a:picLocks noChangeAspect="1" noChangeArrowheads="1"/>
                                          </pic:cNvPicPr>
                                        </pic:nvPicPr>
                                        <pic:blipFill>
                                          <a:blip r:embed="rId53"/>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0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6" descr=""/>
                                    <pic:cNvPicPr>
                                      <a:picLocks noChangeAspect="1" noChangeArrowheads="1"/>
                                    </pic:cNvPicPr>
                                  </pic:nvPicPr>
                                  <pic:blipFill>
                                    <a:blip r:embed="rId54"/>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w:t>
      </w:r>
    </w:p>
    <w:p>
      <w:pPr>
        <w:pStyle w:val="Normal"/>
        <w:rPr>
          <w:b/>
          <w:bCs/>
        </w:rPr>
      </w:pPr>
      <w:r>
        <w:rPr>
          <w:b/>
          <w:bCs/>
        </w:rPr>
      </w:r>
    </w:p>
    <w:p>
      <w:pPr>
        <w:pStyle w:val="Normal"/>
        <w:rPr>
          <w:b/>
          <w:bCs/>
        </w:rPr>
      </w:pPr>
      <w:r>
        <w:rPr>
          <w:b/>
          <w:bCs/>
        </w:rPr>
        <w:t xml:space="preserve">Conclusion </w:t>
      </w:r>
    </w:p>
    <w:p>
      <w:pPr>
        <w:pStyle w:val="Normal"/>
        <w:rPr/>
      </w:pPr>
      <w:r>
        <w:rPr/>
      </w:r>
    </w:p>
    <w:p>
      <w:pPr>
        <w:pStyle w:val="Normal"/>
        <w:rPr/>
      </w:pPr>
      <w:r>
        <w:rPr/>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Issues Encountered and solved</w:t>
      </w:r>
    </w:p>
    <w:p>
      <w:pPr>
        <w:pStyle w:val="Normal"/>
        <w:rPr>
          <w:b/>
          <w:bCs/>
        </w:rPr>
      </w:pPr>
      <w:r>
        <w:rPr>
          <w:b/>
          <w:bCs/>
        </w:rPr>
        <w:t>Issues Remaining</w:t>
      </w:r>
    </w:p>
    <w:p>
      <w:pPr>
        <w:pStyle w:val="Normal"/>
        <w:rPr>
          <w:b/>
          <w:bCs/>
        </w:rPr>
      </w:pPr>
      <w:r>
        <w:rPr>
          <w:b/>
          <w:bCs/>
        </w:rPr>
      </w:r>
    </w:p>
    <w:p>
      <w:pPr>
        <w:pStyle w:val="Heading2"/>
        <w:rPr/>
      </w:pPr>
      <w:r>
        <w:rPr/>
        <w:t>4</w:t>
      </w:r>
      <w:bookmarkStart w:id="23" w:name="_Toc119925942"/>
      <w:r>
        <w:rPr/>
        <w:t xml:space="preserve">.4. </w:t>
        <w:tab/>
        <w:t>Conclusions</w:t>
      </w:r>
      <w:bookmarkEnd w:id="23"/>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5</w:t>
      </w:r>
      <w:bookmarkStart w:id="24" w:name="_Toc119925943"/>
      <w:r>
        <w:rPr/>
        <w:t>. Issues and Future Work</w:t>
      </w:r>
      <w:bookmarkEnd w:id="24"/>
    </w:p>
    <w:p>
      <w:pPr>
        <w:pStyle w:val="Normal"/>
        <w:rPr/>
      </w:pPr>
      <w:r>
        <w:rPr/>
      </w:r>
    </w:p>
    <w:p>
      <w:pPr>
        <w:pStyle w:val="Heading2"/>
        <w:rPr/>
      </w:pPr>
      <w:r>
        <w:rPr/>
        <w:t>5</w:t>
      </w:r>
      <w:bookmarkStart w:id="25" w:name="_Toc119925944"/>
      <w:r>
        <w:rPr/>
        <w:t xml:space="preserve">.1. </w:t>
        <w:tab/>
        <w:t>Introduction</w:t>
      </w:r>
      <w:bookmarkEnd w:id="25"/>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6" w:name="_Toc119925945"/>
      <w:r>
        <w:rPr/>
        <w:t xml:space="preserve">.2. </w:t>
        <w:tab/>
        <w:t>Issues and Risks</w:t>
      </w:r>
      <w:bookmarkEnd w:id="26"/>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19" wp14:anchorId="0BB74616">
                <wp:simplePos x="0" y="0"/>
                <wp:positionH relativeFrom="column">
                  <wp:align>center</wp:align>
                </wp:positionH>
                <wp:positionV relativeFrom="paragraph">
                  <wp:posOffset>635</wp:posOffset>
                </wp:positionV>
                <wp:extent cx="4209415" cy="3498215"/>
                <wp:effectExtent l="0" t="0" r="0" b="0"/>
                <wp:wrapSquare wrapText="largest"/>
                <wp:docPr id="103"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10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8" descr=""/>
                                          <pic:cNvPicPr>
                                            <a:picLocks noChangeAspect="1" noChangeArrowheads="1"/>
                                          </pic:cNvPicPr>
                                        </pic:nvPicPr>
                                        <pic:blipFill>
                                          <a:blip r:embed="rId55"/>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10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8" descr=""/>
                                    <pic:cNvPicPr>
                                      <a:picLocks noChangeAspect="1" noChangeArrowheads="1"/>
                                    </pic:cNvPicPr>
                                  </pic:nvPicPr>
                                  <pic:blipFill>
                                    <a:blip r:embed="rId56"/>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7" w:name="_Toc119925946"/>
      <w:r>
        <w:rPr/>
        <w:t xml:space="preserve">.3. </w:t>
        <w:tab/>
        <w:t>Plans and Future Work</w:t>
      </w:r>
      <w:bookmarkEnd w:id="27"/>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8" w:name="_Toc119925947"/>
      <w:r>
        <w:rPr/>
        <w:t xml:space="preserve">.3.1. </w:t>
        <w:tab/>
        <w:t>GANTT Chart</w:t>
      </w:r>
      <w:bookmarkEnd w:id="28"/>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7503160" cy="1762125"/>
            <wp:effectExtent l="0" t="0" r="0" b="0"/>
            <wp:wrapSquare wrapText="largest"/>
            <wp:docPr id="10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9" descr=""/>
                    <pic:cNvPicPr>
                      <a:picLocks noChangeAspect="1" noChangeArrowheads="1"/>
                    </pic:cNvPicPr>
                  </pic:nvPicPr>
                  <pic:blipFill>
                    <a:blip r:embed="rId57"/>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29" w:name="_Toc119925948"/>
      <w:r>
        <w:rPr/>
        <w:t>Bibliography</w:t>
      </w:r>
      <w:bookmarkEnd w:id="29"/>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58">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59">
        <w:r>
          <w:rPr>
            <w:rStyle w:val="InternetLink"/>
          </w:rPr>
          <w:t>https://www.imaginarycloud.com/blog/kotlin-vs-java</w:t>
        </w:r>
      </w:hyperlink>
    </w:p>
    <w:p>
      <w:pPr>
        <w:pStyle w:val="Normal"/>
        <w:rPr/>
      </w:pPr>
      <w:r>
        <w:rPr/>
        <w:t xml:space="preserve">[3] ‘What Is NoSQL? NoSQL Databases Explained’, MongoDB. Accessed: Nov. 16, 2024. [Online]. Available: </w:t>
      </w:r>
      <w:hyperlink r:id="rId60">
        <w:r>
          <w:rPr>
            <w:rStyle w:val="InternetLink"/>
          </w:rPr>
          <w:t>https://www.mongodb.com/resources/basics/databases/nosql-explained</w:t>
        </w:r>
      </w:hyperlink>
    </w:p>
    <w:p>
      <w:pPr>
        <w:pStyle w:val="Normal"/>
        <w:rPr/>
      </w:pPr>
      <w:r>
        <w:rPr/>
        <w:t xml:space="preserve">[4]‘NoSQL Vs SQL Databases’, MongoDB. Accessed: Nov. 16, 2024. [Online]. Available: </w:t>
      </w:r>
      <w:hyperlink r:id="rId61">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62">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63">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64">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65">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66">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67">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68">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69">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70">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71">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72">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73">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74">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75">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76">
        <w:r>
          <w:rPr>
            <w:rStyle w:val="InternetLink"/>
          </w:rPr>
          <w:t>https://developer.android.com/develop/sensors-and-location/location/background</w:t>
        </w:r>
      </w:hyperlink>
    </w:p>
    <w:p>
      <w:pPr>
        <w:pStyle w:val="Normal"/>
        <w:spacing w:lineRule="auto" w:line="324" w:before="0" w:after="0"/>
        <w:rPr/>
      </w:pPr>
      <w:r>
        <w:rPr/>
        <w:t>[</w:t>
      </w:r>
      <w:r>
        <w:rPr/>
        <w:t>22</w:t>
      </w:r>
      <w:r>
        <w:rPr/>
        <w:t xml:space="preserve">] Philipp Lackner, </w:t>
      </w:r>
      <w:r>
        <w:rPr>
          <w:i/>
        </w:rPr>
        <w:t>How to Track Your Users Location in the Background in Android - Android Studio Tutorial</w:t>
      </w:r>
      <w:r>
        <w:rPr/>
        <w:t xml:space="preserve">, (Sep. 28, 2022). Accessed: Apr. 14, 2025. [Online Video]. Available: </w:t>
      </w:r>
      <w:hyperlink r:id="rId77">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78"/>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0" distT="0" distB="0" distL="0" distR="0" simplePos="0" locked="0" layoutInCell="0" allowOverlap="1" relativeHeight="108" wp14:anchorId="3547716C">
              <wp:simplePos x="0" y="0"/>
              <wp:positionH relativeFrom="margin">
                <wp:align>right</wp:align>
              </wp:positionH>
              <wp:positionV relativeFrom="paragraph">
                <wp:posOffset>635</wp:posOffset>
              </wp:positionV>
              <wp:extent cx="153035" cy="173990"/>
              <wp:effectExtent l="0" t="0" r="0" b="0"/>
              <wp:wrapSquare wrapText="bothSides"/>
              <wp:docPr id="108"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41</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41</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hyperlink" Target="https://aws.amazon.com/compare/the-difference-between-web-apps-native-apps-and-hybrid-apps/" TargetMode="External"/><Relationship Id="rId59" Type="http://schemas.openxmlformats.org/officeDocument/2006/relationships/hyperlink" Target="https://www.imaginarycloud.com/blog/kotlin-vs-java" TargetMode="External"/><Relationship Id="rId60" Type="http://schemas.openxmlformats.org/officeDocument/2006/relationships/hyperlink" Target="https://www.mongodb.com/resources/basics/databases/nosql-explained" TargetMode="External"/><Relationship Id="rId61" Type="http://schemas.openxmlformats.org/officeDocument/2006/relationships/hyperlink" Target="https://www.mongodb.com/resources/basics/databases/nosql-explained/nosql-vs-sql" TargetMode="External"/><Relationship Id="rId62" Type="http://schemas.openxmlformats.org/officeDocument/2006/relationships/hyperlink" Target="https://doi.org/10.1016/j.iot.2023.100895" TargetMode="External"/><Relationship Id="rId63" Type="http://schemas.openxmlformats.org/officeDocument/2006/relationships/hyperlink" Target="https://developers.google.com/nearby/connections/overview" TargetMode="External"/><Relationship Id="rId64" Type="http://schemas.openxmlformats.org/officeDocument/2006/relationships/hyperlink" Target="https://www.softkraft.co/mapbox-vs-google-maps/" TargetMode="External"/><Relationship Id="rId65" Type="http://schemas.openxmlformats.org/officeDocument/2006/relationships/hyperlink" Target="https://doi.org/10.5120/ijca2019918791" TargetMode="External"/><Relationship Id="rId66" Type="http://schemas.openxmlformats.org/officeDocument/2006/relationships/hyperlink" Target="https://doi.org/10.1109/MGRS.2020.2994107" TargetMode="External"/><Relationship Id="rId67" Type="http://schemas.openxmlformats.org/officeDocument/2006/relationships/hyperlink" Target="https://www.upwork.com/resources/android-vs-ios-which-should-i-learn-first" TargetMode="External"/><Relationship Id="rId68" Type="http://schemas.openxmlformats.org/officeDocument/2006/relationships/hyperlink" Target="https://doi.org/10.1038/srep08328" TargetMode="External"/><Relationship Id="rId69" Type="http://schemas.openxmlformats.org/officeDocument/2006/relationships/hyperlink" Target="https://doi.org/10.1109/ISMSIT.2019.8932766" TargetMode="External"/><Relationship Id="rId70" Type="http://schemas.openxmlformats.org/officeDocument/2006/relationships/hyperlink" Target="https://doi.org/10.1504/IJTMKT.2023.127322" TargetMode="External"/><Relationship Id="rId71" Type="http://schemas.openxmlformats.org/officeDocument/2006/relationships/hyperlink" Target="https://doi.org/10.1109/ACCESS.2016.2532745" TargetMode="External"/><Relationship Id="rId72" Type="http://schemas.openxmlformats.org/officeDocument/2006/relationships/hyperlink" Target="https://www.agilealliance.org/agile101/" TargetMode="External"/><Relationship Id="rId73" Type="http://schemas.openxmlformats.org/officeDocument/2006/relationships/hyperlink" Target="https://www.idpublications.org/wp-content/uploads/2015/05/Agile-Software-Development-Methodology.pdf" TargetMode="External"/><Relationship Id="rId74"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75" Type="http://schemas.openxmlformats.org/officeDocument/2006/relationships/hyperlink" Target="https://doi.org/10.48545/ADVANCE2023-FULLPAPERS-3_3" TargetMode="External"/><Relationship Id="rId76" Type="http://schemas.openxmlformats.org/officeDocument/2006/relationships/hyperlink" Target="https://developer.android.com/develop/sensors-and-location/location/background" TargetMode="External"/><Relationship Id="rId77" Type="http://schemas.openxmlformats.org/officeDocument/2006/relationships/hyperlink" Target="https://www.youtube.com/watch?v=Jj14sw4Yxk0" TargetMode="Externa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16945</TotalTime>
  <Application>LibreOffice/7.5.2.2$Windows_X86_64 LibreOffice_project/53bb9681a964705cf672590721dbc85eb4d0c3a2</Application>
  <AppVersion>15.0000</AppVersion>
  <Pages>55</Pages>
  <Words>12877</Words>
  <Characters>62284</Characters>
  <CharactersWithSpaces>74712</CharactersWithSpaces>
  <Paragraphs>689</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2025-04-14T22:23:34Z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file>